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EF5C49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EF5C4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2727C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027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EF5C49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2B51CE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02727C">
              <w:rPr>
                <w:rFonts w:ascii="Times New Roman" w:hAnsi="Times New Roman"/>
                <w:sz w:val="28"/>
                <w:szCs w:val="28"/>
              </w:rPr>
              <w:t>21</w:t>
            </w:r>
            <w:r w:rsidR="00C5123C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EF5C49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702246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</w:t>
      </w:r>
      <w:r w:rsidR="00EC2C3D" w:rsidRPr="00EC2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EB2" w:rsidRPr="00D03E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контрольно</w:t>
      </w:r>
      <w:r w:rsidR="009D43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</w:t>
      </w:r>
      <w:r w:rsidR="00D03EB2" w:rsidRPr="00D03E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отдела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246" w:rsidRPr="00702246" w:rsidRDefault="003B7A81" w:rsidP="00702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EC2C3D" w:rsidRPr="00EC2C3D">
        <w:rPr>
          <w:rFonts w:ascii="Times New Roman" w:hAnsi="Times New Roman" w:cs="Times New Roman"/>
          <w:sz w:val="28"/>
          <w:szCs w:val="28"/>
        </w:rPr>
        <w:t>Должность федеральной государственной гражданской службы</w:t>
      </w:r>
      <w:r w:rsidR="00EC2C3D">
        <w:rPr>
          <w:rFonts w:ascii="Times New Roman" w:hAnsi="Times New Roman" w:cs="Times New Roman"/>
          <w:sz w:val="28"/>
          <w:szCs w:val="28"/>
        </w:rPr>
        <w:t xml:space="preserve"> </w:t>
      </w:r>
      <w:r w:rsidR="00EC2C3D" w:rsidRPr="00EC2C3D">
        <w:rPr>
          <w:rFonts w:ascii="Times New Roman" w:hAnsi="Times New Roman" w:cs="Times New Roman"/>
          <w:sz w:val="28"/>
          <w:szCs w:val="28"/>
        </w:rPr>
        <w:t xml:space="preserve">(далее–гражданская служба)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EC2C3D" w:rsidRPr="00EC2C3D">
        <w:rPr>
          <w:rFonts w:ascii="Times New Roman" w:hAnsi="Times New Roman" w:cs="Times New Roman"/>
          <w:sz w:val="28"/>
          <w:szCs w:val="28"/>
        </w:rPr>
        <w:t xml:space="preserve"> </w:t>
      </w:r>
      <w:r w:rsidR="009D43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отдела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C3D" w:rsidRPr="00EC2C3D">
        <w:rPr>
          <w:rFonts w:ascii="Times New Roman" w:hAnsi="Times New Roman" w:cs="Times New Roman"/>
          <w:sz w:val="28"/>
          <w:szCs w:val="28"/>
        </w:rPr>
        <w:t xml:space="preserve">к 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«специалисты».</w:t>
      </w:r>
    </w:p>
    <w:p w:rsidR="00D6462A" w:rsidRPr="00D22E35" w:rsidRDefault="00702246" w:rsidP="00702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246">
        <w:rPr>
          <w:rFonts w:ascii="Times New Roman" w:hAnsi="Times New Roman" w:cs="Times New Roman"/>
          <w:sz w:val="28"/>
          <w:szCs w:val="28"/>
        </w:rPr>
        <w:t>Регистрационный номер (код) должности – 11-3-4-070</w:t>
      </w:r>
      <w:r w:rsidR="00D22E35" w:rsidRPr="00D22E35">
        <w:rPr>
          <w:rFonts w:ascii="Times New Roman" w:hAnsi="Times New Roman" w:cs="Times New Roman"/>
          <w:sz w:val="28"/>
          <w:szCs w:val="28"/>
        </w:rPr>
        <w:t>.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Область профессиональной служебной деятельности </w:t>
      </w:r>
      <w:r w:rsidR="00702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старшего государственного налогового инспектора 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контрольного отдела: Регулирование налоговой деятельности</w:t>
      </w:r>
      <w:r w:rsidRPr="00CF7D4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3. Вид профессиональной служебной деятельности</w:t>
      </w:r>
      <w:r w:rsidRPr="00CF7D4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22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старшего государственного налогового инспектора 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контрольного отдела: Осуществление налогового контроля. Оперативный контроль.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D43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</w:t>
      </w:r>
      <w:r w:rsidR="00D03EB2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02246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03EB2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9D43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721040">
        <w:rPr>
          <w:rFonts w:ascii="Times New Roman" w:hAnsi="Times New Roman" w:cs="Times New Roman"/>
          <w:b/>
          <w:sz w:val="28"/>
          <w:szCs w:val="28"/>
        </w:rPr>
        <w:lastRenderedPageBreak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6.1. Наличие высшего образования, без предъявления требований по специальностям, направлениям подготовки.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норм делового общения;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форм и методов работы с применением автоматизированных средств управления;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служебного распорядка Управления;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-знание основ делопроизводства;</w:t>
      </w:r>
    </w:p>
    <w:p w:rsidR="00EC2C3D" w:rsidRP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-знание правил охраны труда и противопожарной безопасности.</w:t>
      </w:r>
    </w:p>
    <w:p w:rsidR="00EC2C3D" w:rsidRDefault="00EC2C3D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3D">
        <w:rPr>
          <w:rFonts w:ascii="Times New Roman" w:hAnsi="Times New Roman" w:cs="Times New Roman"/>
          <w:sz w:val="28"/>
          <w:szCs w:val="28"/>
        </w:rPr>
        <w:t>- знания в области информационно-коммуникационных технологий (знания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C3D">
        <w:rPr>
          <w:rFonts w:ascii="Times New Roman" w:hAnsi="Times New Roman" w:cs="Times New Roman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EC2C3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EC2C3D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EC2C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705FE" w:rsidRPr="00B705FE" w:rsidRDefault="00CA730A" w:rsidP="00B705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B705FE" w:rsidRPr="00B705FE">
        <w:rPr>
          <w:rFonts w:ascii="Times New Roman" w:hAnsi="Times New Roman" w:cs="Times New Roman"/>
          <w:sz w:val="28"/>
          <w:szCs w:val="28"/>
        </w:rPr>
        <w:t>Налоговый кодекс Российской Федерации - часть первая от 31 июля 1998 г. N146-ФЗ;</w:t>
      </w:r>
    </w:p>
    <w:p w:rsidR="00B705FE" w:rsidRDefault="00B705FE" w:rsidP="00B705F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(ст. </w:t>
      </w:r>
      <w:r>
        <w:rPr>
          <w:rFonts w:ascii="Times New Roman" w:hAnsi="Times New Roman" w:cs="Times New Roman"/>
          <w:sz w:val="28"/>
          <w:szCs w:val="28"/>
        </w:rPr>
        <w:t>14.5</w:t>
      </w:r>
      <w:r w:rsidRPr="00B705FE">
        <w:rPr>
          <w:rFonts w:ascii="Times New Roman" w:hAnsi="Times New Roman" w:cs="Times New Roman"/>
          <w:sz w:val="28"/>
          <w:szCs w:val="28"/>
        </w:rPr>
        <w:t>);</w:t>
      </w:r>
    </w:p>
    <w:p w:rsidR="00CF7D41" w:rsidRPr="00CF7D41" w:rsidRDefault="00B950E2" w:rsidP="00B705FE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hyperlink r:id="rId8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</w:rPr>
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CF7D41" w:rsidRPr="00CF7D41">
        <w:rPr>
          <w:rFonts w:ascii="Times New Roman" w:eastAsia="Calibri" w:hAnsi="Times New Roman" w:cs="Times New Roman"/>
          <w:sz w:val="28"/>
          <w:szCs w:val="28"/>
        </w:rPr>
        <w:t>дств пл</w:t>
      </w:r>
      <w:proofErr w:type="gramEnd"/>
      <w:r w:rsidR="00CF7D41" w:rsidRPr="00CF7D41">
        <w:rPr>
          <w:rFonts w:ascii="Times New Roman" w:eastAsia="Calibri" w:hAnsi="Times New Roman" w:cs="Times New Roman"/>
          <w:sz w:val="28"/>
          <w:szCs w:val="28"/>
        </w:rPr>
        <w:t>атежа";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9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11 ноября 2003 г. N 138-ФЗ "О лотереях";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0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1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03 июля 2009 г. N 103-ФЗ "О деятельности по приему платежей физических лиц, осуществляемой платежными агентами";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2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Федеральный </w:t>
      </w:r>
      <w:hyperlink r:id="rId13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июня 2011 г. N 161-ФЗ "О национальной платежной системе";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4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22 декабря 2008 г. N 268-ФЗ "Технический регламент на табачную продукцию";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15" w:history="1">
        <w:r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01 декабря 2007 г. N 315-ФЗ "О саморегулируемых организациях";</w:t>
      </w:r>
    </w:p>
    <w:p w:rsidR="00CF7D41" w:rsidRPr="00CF7D41" w:rsidRDefault="00C732EA" w:rsidP="00CF7D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CF7D41" w:rsidRPr="00CF7D4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CF7D41" w:rsidRPr="00CF7D4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05 июля 2004 г. N338 "О мерах по реализации Федерального закона "О лотереях";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7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23 августа 2007 г. N540 "О составе и порядке представления организатором азартных игр сведений, необходимых для осуществления </w:t>
      </w:r>
      <w:proofErr w:type="gramStart"/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игр";</w:t>
      </w:r>
    </w:p>
    <w:p w:rsidR="00CF7D41" w:rsidRPr="00CF7D41" w:rsidRDefault="00C732EA" w:rsidP="00CF7D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CF7D41" w:rsidRPr="00CF7D4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CF7D41" w:rsidRPr="00CF7D4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06 мая 2008 г. N 359 "О порядке осуществления наличных денежных расчетов и (или) расчетов с использованием платежных карт без применения контрольно-кассовой техники";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9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30 июня 2010 г. N489 "Об утверждении правил подготовки органами государственного контроля (надзора) и органами муниципального </w:t>
      </w:r>
      <w:proofErr w:type="gramStart"/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индивидуальных предпринимателей";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0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11 сентября 2012 г. N913 "Об утверждении Положения о федеральном государственном надзоре за проведением лотерей";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1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26 января 2010 г. N27 "О специальных марках для маркировки табачной продукции";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2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04 февраля 2013 г. N75 "Об утверждении Положения о государственном надзоре в области организации и проведения азартных игр";</w:t>
      </w:r>
    </w:p>
    <w:p w:rsidR="00CF7D41" w:rsidRPr="00CF7D41" w:rsidRDefault="00C732EA" w:rsidP="00CF7D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3" w:history="1">
        <w:r w:rsidR="00CF7D41" w:rsidRPr="00CF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CF7D41"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от 26 декабря 2011 г. N1130 "О лицензировании деятельности по организации и проведению азартных игр в букмекерских конторах и тотализаторах";</w:t>
      </w:r>
    </w:p>
    <w:p w:rsidR="00CF7D41" w:rsidRPr="00CF7D41" w:rsidRDefault="00C732EA" w:rsidP="00CF7D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proofErr w:type="gramStart"/>
        <w:r w:rsidR="00CF7D41" w:rsidRPr="00CF7D4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="00CF7D41" w:rsidRPr="00CF7D4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27 января 2014 г. N60 "Об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соревнования".</w:t>
      </w:r>
      <w:proofErr w:type="gramEnd"/>
    </w:p>
    <w:p w:rsidR="0071560A" w:rsidRDefault="00CF7D41" w:rsidP="00CF7D41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CF7D41" w:rsidRPr="00CF7D41" w:rsidRDefault="0071560A" w:rsidP="00CF7D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B950E2" w:rsidRPr="00AE5579">
        <w:rPr>
          <w:rFonts w:ascii="Times New Roman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>порядок применения контрольно-кассовой техники;</w:t>
      </w:r>
      <w:r w:rsidR="00CF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>основы оперативного контроля;</w:t>
      </w:r>
      <w:r w:rsidR="00CF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>организация планирования оперативного контроля;</w:t>
      </w:r>
      <w:r w:rsidR="00CF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 xml:space="preserve">порядок проведения проверок по вопросам соблюдения требований к контрольно-кассовой технике, порядка и условий ее регистрации и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lastRenderedPageBreak/>
        <w:t>применения, полноты учета выручки денежных средств и использования специальных банковских счетов;</w:t>
      </w:r>
      <w:r w:rsidR="00CF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контроля и надзора в сфере </w:t>
      </w:r>
      <w:proofErr w:type="spellStart"/>
      <w:r w:rsidR="00CF7D41" w:rsidRPr="00CF7D41">
        <w:rPr>
          <w:rFonts w:ascii="Times New Roman" w:eastAsia="Calibri" w:hAnsi="Times New Roman" w:cs="Times New Roman"/>
          <w:sz w:val="28"/>
          <w:szCs w:val="28"/>
        </w:rPr>
        <w:t>госрегулируемых</w:t>
      </w:r>
      <w:proofErr w:type="spellEnd"/>
      <w:r w:rsidR="00CF7D41" w:rsidRPr="00CF7D41">
        <w:rPr>
          <w:rFonts w:ascii="Times New Roman" w:eastAsia="Calibri" w:hAnsi="Times New Roman" w:cs="Times New Roman"/>
          <w:sz w:val="28"/>
          <w:szCs w:val="28"/>
        </w:rPr>
        <w:t xml:space="preserve"> видов деятельности;</w:t>
      </w:r>
      <w:proofErr w:type="gramEnd"/>
      <w:r w:rsidR="00CF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Федерации.</w:t>
      </w:r>
    </w:p>
    <w:p w:rsidR="00CF7D41" w:rsidRPr="00CF7D41" w:rsidRDefault="00CF7D41" w:rsidP="00CF7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6.5. Наличие функциональных знаний: 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принципы, методы, технологии и механизмы осуществления контроля (надзора);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виды, назначение и технологии организации проверочных процедур;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понятие единого реестра проверок, процедура его формирования;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процедура организации проверки: порядок, этапы, инструменты проведения;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ограничения при проведении проверочных процедур;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меры, принимаемые по результатам проверки;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плановые (рейдовые) осмотры;</w:t>
      </w:r>
    </w:p>
    <w:p w:rsidR="00CF7D41" w:rsidRPr="00CF7D41" w:rsidRDefault="00CF7D41" w:rsidP="00CF7D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CF0822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950E2" w:rsidRPr="00AE5579" w:rsidRDefault="002D4283" w:rsidP="00B950E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25B8F" w:rsidRPr="00F25B8F">
        <w:rPr>
          <w:rFonts w:ascii="Times New Roman" w:hAnsi="Times New Roman" w:cs="Times New Roman"/>
          <w:sz w:val="28"/>
          <w:szCs w:val="28"/>
        </w:rPr>
        <w:t>порядок и сроки материалов при обнаружении фактов, свидетельствующих о нарушениях законодательства о налогах и сборах, ответственность за которые установлена ст.101.4 Налогового Кодекса Российской Федерации.</w:t>
      </w:r>
    </w:p>
    <w:p w:rsidR="00D61C0E" w:rsidRDefault="00B950E2" w:rsidP="00CF7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50E2">
        <w:rPr>
          <w:rFonts w:ascii="Times New Roman" w:hAnsi="Times New Roman" w:cs="Times New Roman"/>
          <w:sz w:val="28"/>
          <w:szCs w:val="28"/>
        </w:rPr>
        <w:t xml:space="preserve">     </w:t>
      </w:r>
      <w:r w:rsidR="00AF09BA"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="00AF09BA"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Pr="00EF5157">
        <w:rPr>
          <w:rFonts w:ascii="Times New Roman" w:hAnsi="Times New Roman" w:cs="Times New Roman"/>
          <w:sz w:val="28"/>
          <w:szCs w:val="28"/>
        </w:rPr>
        <w:t xml:space="preserve"> </w:t>
      </w:r>
      <w:r w:rsidR="00CF7D41" w:rsidRPr="00CF7D41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заявлений, жалоб; прием, учет, обработка и регистрация корреспонденции, комплектование, хранение, учет и использование документов</w:t>
      </w:r>
      <w:r w:rsidR="00CF7D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7D41" w:rsidRDefault="00CF7D41" w:rsidP="00CF7D4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5E417D" w:rsidRDefault="003B7A81" w:rsidP="004C1A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96658" w:rsidRDefault="00F05CF7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F25B8F">
        <w:rPr>
          <w:rFonts w:ascii="Times New Roman" w:eastAsia="Calibri" w:hAnsi="Times New Roman" w:cs="Times New Roman"/>
          <w:sz w:val="28"/>
          <w:szCs w:val="28"/>
        </w:rPr>
        <w:t xml:space="preserve">контрольный </w:t>
      </w:r>
      <w:r w:rsidR="002743E9" w:rsidRPr="002743E9">
        <w:rPr>
          <w:rFonts w:ascii="Times New Roman" w:eastAsia="Calibri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</w:p>
    <w:p w:rsidR="00B705FE" w:rsidRP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>- оказывать методическ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705FE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705FE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05FE">
        <w:rPr>
          <w:rFonts w:ascii="Times New Roman" w:hAnsi="Times New Roman" w:cs="Times New Roman"/>
          <w:sz w:val="28"/>
          <w:szCs w:val="28"/>
        </w:rPr>
        <w:t xml:space="preserve"> налоговым органам по вопросам истребования документов в рамках ст. 93.1. НК  РФ и допросов свидетелей в порядке ст. 90 НК РФ;</w:t>
      </w:r>
    </w:p>
    <w:p w:rsidR="00B705FE" w:rsidRP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>- осуществлять методологическое сопровождение информационного ресурса ПИК «Истребование документов»;</w:t>
      </w:r>
    </w:p>
    <w:p w:rsidR="00B705FE" w:rsidRP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>- осуществлять контроль в удаленном доступе за полнотой заполнения инспекциями информационного ресурса ПИК «Истребование документов» с подготовкой обзорных писем в случае необходимости;</w:t>
      </w:r>
    </w:p>
    <w:p w:rsidR="00B705FE" w:rsidRP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 xml:space="preserve">- осуществлять контроль истребования инспекциями области документов (информации) в порядке ст.93.1. НК РФ; </w:t>
      </w:r>
    </w:p>
    <w:p w:rsidR="00B705FE" w:rsidRP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>- оказывать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05FE">
        <w:rPr>
          <w:rFonts w:ascii="Times New Roman" w:hAnsi="Times New Roman" w:cs="Times New Roman"/>
          <w:sz w:val="28"/>
          <w:szCs w:val="28"/>
        </w:rPr>
        <w:t xml:space="preserve"> инспекциям области по получению ответов на неисполненные поручения об истребовании документов (информации) в порядке ст.93.1. НК РФ и о допросах свидетелей в порядке ст. 90 НК РФ;</w:t>
      </w:r>
    </w:p>
    <w:p w:rsidR="00B705FE" w:rsidRDefault="00B705FE" w:rsidP="00B705F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5FE">
        <w:rPr>
          <w:rFonts w:ascii="Times New Roman" w:hAnsi="Times New Roman" w:cs="Times New Roman"/>
          <w:sz w:val="28"/>
          <w:szCs w:val="28"/>
        </w:rPr>
        <w:t>- осуществлять рассмотрение обращений налоговых органов иных регионов России о несоблюдении инспекциями области сроков и процедур истребования документов и  допросов свидетелей;</w:t>
      </w:r>
    </w:p>
    <w:p w:rsidR="00CF7D41" w:rsidRPr="00CF7D41" w:rsidRDefault="00CF7D41" w:rsidP="00B705FE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контролир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работу подведомственных инспекций по </w:t>
      </w:r>
      <w:proofErr w:type="gramStart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применением   контрольно-кассовой техники (бланков строгой отчетности) и полнотой учета выручки, полученной с ее применением;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обобща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ФНС России отчет по форме №1-ККТ, аналитическую записку к нему и иные статистические материалы по вопросам применения ККТ;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сопровожда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информационный ресурс «Контрольно-кассовая техника» в части сведений о проверках ККТ на региональном уровне;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подведомственные инспекции бланками актов проверок;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взаимодейств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правоохранительными и контролирующими органами по вопросам соблюдения законодательства о применении ККТ,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рассмотрении жалоб налогоплательщиков по вопросам соблюдения законодательства о применении ККТ.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подготавлива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ответы на обращения граждан и юридических лиц по вопросам соблюдения законодательства о применении ККТ.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проведении совещаний и семинаров со специалистами подведомственных инспекций по курируемым вопросам,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вносит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начальнику отдела предложения, способствующие совершенствованию работы по вопросам соблюдения законодательства о применении ККТ.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методическое обеспечение работы нижестоящих налоговых органов по </w:t>
      </w:r>
      <w:proofErr w:type="gramStart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законодательства о применении контрольно-кассовой техники, при осуществлении наличных денежных расчетов и (или) расчетов с использованием платежных карт,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подготавлива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ответы на запросы ФНС России, правоохранительных и иных контролирующих органов в части законодательства о контрольно-кассовой технике,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взаимодействии с прокуратурой, правоохранительными и контролирующими органами по вопросам соблюдения законодательства о проведении азартных игр в букмекерских конторах и тотализаторах, законодательства в сфере производства и оборота табака и табачных изделий,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методическом обеспечении работы нижестоящих налоговых органов по лицензионному </w:t>
      </w:r>
      <w:proofErr w:type="gramStart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лицензиатами и соискателями лицензий при осуществлении деятельности по организации и проведению азартных игр в букмекерских конторах и тотализаторах, федеральному государственному надзору за проведением лотерей, </w:t>
      </w:r>
    </w:p>
    <w:p w:rsidR="00CF7D41" w:rsidRPr="00CF7D41" w:rsidRDefault="00CF7D41" w:rsidP="00CF7D41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овать</w:t>
      </w: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подготовке ответов на запросы ФНС России, правоохранительных и иных контролирующих органов, жалоб и обращений граждан и организаций в части законодательства о лотереях, о проведении азартных игр в букмекерских конторах и тотализаторах, законодательства в сфере производства и оборота табака и табачных изделий, </w:t>
      </w:r>
    </w:p>
    <w:p w:rsidR="00CF7D41" w:rsidRPr="00CF7D41" w:rsidRDefault="00CF7D41" w:rsidP="00CF7D41">
      <w:pPr>
        <w:shd w:val="clear" w:color="auto" w:fill="FFFFFF"/>
        <w:tabs>
          <w:tab w:val="left" w:pos="1824"/>
        </w:tabs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>- 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в работе по выдаче специальных марок для маркировки табачной продукции, производимой на территории Российской Федерации, а также по </w:t>
      </w:r>
      <w:proofErr w:type="gramStart"/>
      <w:r w:rsidRPr="00CF7D41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и уничтожением специальных марок</w:t>
      </w:r>
      <w:r w:rsidRPr="00CF7D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>для маркировки табачной продукции.</w:t>
      </w:r>
      <w:r w:rsidRPr="00CF7D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F7D41" w:rsidRPr="00CF7D41" w:rsidRDefault="00CF7D41" w:rsidP="00CF7D4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>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</w:t>
      </w:r>
      <w:r w:rsidRPr="00CF7D41">
        <w:rPr>
          <w:rFonts w:ascii="Times New Roman" w:eastAsia="Times New Roman" w:hAnsi="Times New Roman" w:cs="Times New Roman"/>
          <w:spacing w:val="-9"/>
          <w:sz w:val="28"/>
          <w:szCs w:val="28"/>
        </w:rPr>
        <w:t>в ФНС  России  формы отчетности  № 8 –МТ;</w:t>
      </w:r>
    </w:p>
    <w:p w:rsidR="00CF7D41" w:rsidRPr="00CF7D41" w:rsidRDefault="00CF7D41" w:rsidP="00CF7D4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>- проводит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экономическую учебу с работниками отдела;</w:t>
      </w:r>
    </w:p>
    <w:p w:rsidR="00CF7D41" w:rsidRPr="00CF7D41" w:rsidRDefault="00CF7D41" w:rsidP="00CF7D4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материалов для размещения на сайте Управления ФНС России по Калужской области;</w:t>
      </w:r>
    </w:p>
    <w:p w:rsidR="00CF7D41" w:rsidRPr="00CF7D41" w:rsidRDefault="00CF7D41" w:rsidP="00CF7D4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>- выполня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иные поручения начальника отдела, непосредственно связанные с деятельностью отдела.</w:t>
      </w:r>
    </w:p>
    <w:p w:rsidR="00CF7D41" w:rsidRPr="00CF7D41" w:rsidRDefault="00CF7D41" w:rsidP="00CF7D41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41">
        <w:rPr>
          <w:rFonts w:ascii="Times New Roman" w:eastAsia="Times New Roman" w:hAnsi="Times New Roman" w:cs="Times New Roman"/>
          <w:sz w:val="28"/>
          <w:szCs w:val="28"/>
        </w:rPr>
        <w:t>- 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в аудиторских проверках и </w:t>
      </w:r>
      <w:proofErr w:type="spellStart"/>
      <w:r w:rsidRPr="00CF7D41">
        <w:rPr>
          <w:rFonts w:ascii="Times New Roman" w:eastAsia="Times New Roman" w:hAnsi="Times New Roman" w:cs="Times New Roman"/>
          <w:sz w:val="28"/>
          <w:szCs w:val="28"/>
        </w:rPr>
        <w:t>постпроверочном</w:t>
      </w:r>
      <w:proofErr w:type="spellEnd"/>
      <w:r w:rsidRPr="00CF7D41">
        <w:rPr>
          <w:rFonts w:ascii="Times New Roman" w:eastAsia="Times New Roman" w:hAnsi="Times New Roman" w:cs="Times New Roman"/>
          <w:sz w:val="28"/>
          <w:szCs w:val="28"/>
        </w:rPr>
        <w:t xml:space="preserve"> контроле нижестоящих налоговых органов.  </w:t>
      </w:r>
    </w:p>
    <w:p w:rsidR="00CF7D41" w:rsidRPr="00CF7D41" w:rsidRDefault="00CF7D41" w:rsidP="00CF7D41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D41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контрольного отдела по уровню подведомственности по инспекциям Калужской области.</w:t>
      </w:r>
    </w:p>
    <w:p w:rsidR="00160865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>с</w:t>
      </w:r>
      <w:r w:rsidR="00702246" w:rsidRPr="00702246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D1572F">
        <w:rPr>
          <w:rFonts w:ascii="Times New Roman" w:hAnsi="Times New Roman" w:cs="Times New Roman"/>
          <w:sz w:val="28"/>
          <w:szCs w:val="28"/>
        </w:rPr>
        <w:t>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9D43E7">
        <w:rPr>
          <w:rFonts w:ascii="Times New Roman" w:hAnsi="Times New Roman" w:cs="Times New Roman"/>
          <w:sz w:val="28"/>
          <w:szCs w:val="28"/>
        </w:rPr>
        <w:t>контрольного</w:t>
      </w:r>
      <w:r w:rsidR="0041224B">
        <w:rPr>
          <w:rFonts w:ascii="Times New Roman" w:hAnsi="Times New Roman" w:cs="Times New Roman"/>
          <w:sz w:val="28"/>
          <w:szCs w:val="28"/>
        </w:rPr>
        <w:t xml:space="preserve"> </w:t>
      </w:r>
      <w:r w:rsidR="00160865">
        <w:rPr>
          <w:rFonts w:ascii="Times New Roman" w:hAnsi="Times New Roman" w:cs="Times New Roman"/>
          <w:sz w:val="28"/>
          <w:szCs w:val="28"/>
        </w:rPr>
        <w:t>отдела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="00160865" w:rsidRPr="008F5534">
        <w:rPr>
          <w:rFonts w:ascii="Times New Roman" w:hAnsi="Times New Roman" w:cs="Times New Roman"/>
          <w:sz w:val="28"/>
          <w:szCs w:val="28"/>
        </w:rPr>
        <w:lastRenderedPageBreak/>
        <w:t>2004 г. N 79-ФЗ "О государственной гражданской службе Российской Федерации"</w:t>
      </w:r>
      <w:r w:rsidR="004122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0865" w:rsidRPr="00B93661" w:rsidRDefault="00FE70C4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1224B" w:rsidRPr="0041224B">
        <w:rPr>
          <w:rFonts w:ascii="Times New Roman" w:hAnsi="Times New Roman" w:cs="Times New Roman"/>
          <w:sz w:val="28"/>
          <w:szCs w:val="28"/>
        </w:rPr>
        <w:t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41224B" w:rsidRPr="0041224B">
        <w:rPr>
          <w:rFonts w:ascii="Times New Roman" w:hAnsi="Times New Roman" w:cs="Times New Roman"/>
          <w:sz w:val="28"/>
          <w:szCs w:val="28"/>
        </w:rPr>
        <w:t xml:space="preserve"> 2017, № 15 (ч. 1), ст. 2194), приказами (распоряжениями) ФНС России, положением об Управлении Федеральной налоговой службы по Калужской области, утвержденным руководителем ФНС России "01" февраля 2019 г., положением о контрольном отделе,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702246"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инспектора 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865" w:rsidRPr="00B93661" w:rsidRDefault="009B6831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>с</w:t>
      </w:r>
      <w:r w:rsidR="00702246" w:rsidRPr="00702246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>в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160865" w:rsidRPr="00B93661" w:rsidRDefault="007A7062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>с</w:t>
      </w:r>
      <w:r w:rsidR="00702246" w:rsidRPr="00702246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160865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60865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702246"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инспектора 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1C0E" w:rsidRPr="005E417D" w:rsidRDefault="00D61C0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890" w:rsidRDefault="007A7062" w:rsidP="00A34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A34890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4704AE" w:rsidRPr="004704AE" w:rsidRDefault="003B7A81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90" w:rsidRPr="008F5534" w:rsidRDefault="00A34890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отделе;</w:t>
      </w:r>
    </w:p>
    <w:p w:rsidR="00A34890" w:rsidRPr="008F5534" w:rsidRDefault="00A34890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A34890" w:rsidRDefault="00A34890" w:rsidP="00A34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lastRenderedPageBreak/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D61C0E" w:rsidRPr="00067746" w:rsidRDefault="00D61C0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407" w:rsidRDefault="003B7A81" w:rsidP="00DE04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2246" w:rsidRPr="00702246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702246">
        <w:rPr>
          <w:rFonts w:ascii="Times New Roman" w:hAnsi="Times New Roman" w:cs="Times New Roman"/>
          <w:sz w:val="28"/>
          <w:szCs w:val="28"/>
        </w:rPr>
        <w:t xml:space="preserve"> </w:t>
      </w:r>
      <w:r w:rsidR="00EC2C3D" w:rsidRPr="00EC2C3D">
        <w:rPr>
          <w:rFonts w:ascii="Times New Roman" w:hAnsi="Times New Roman" w:cs="Times New Roman"/>
          <w:sz w:val="28"/>
          <w:szCs w:val="28"/>
        </w:rPr>
        <w:t>в процессе работы оказывает государственную услугу по выдаче специальных марок для маркировки табачной продукции, производимой на территории Российской Федерации</w:t>
      </w:r>
      <w:proofErr w:type="gramStart"/>
      <w:r w:rsidR="00EC2C3D" w:rsidRPr="00EC2C3D">
        <w:rPr>
          <w:rFonts w:ascii="Times New Roman" w:hAnsi="Times New Roman" w:cs="Times New Roman"/>
          <w:sz w:val="28"/>
          <w:szCs w:val="28"/>
        </w:rPr>
        <w:t>.</w:t>
      </w:r>
      <w:r w:rsidR="00DE0407" w:rsidRPr="00AF6B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1C0E" w:rsidRDefault="00D61C0E" w:rsidP="00DE04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46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0E" w:rsidRDefault="00D61C0E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EF5C49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EF5C49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EF5C49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2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EA" w:rsidRDefault="00C732EA" w:rsidP="003B7A81">
      <w:pPr>
        <w:spacing w:after="0" w:line="240" w:lineRule="auto"/>
      </w:pPr>
      <w:r>
        <w:separator/>
      </w:r>
    </w:p>
  </w:endnote>
  <w:endnote w:type="continuationSeparator" w:id="0">
    <w:p w:rsidR="00C732EA" w:rsidRDefault="00C732E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EA" w:rsidRDefault="00C732EA" w:rsidP="003B7A81">
      <w:pPr>
        <w:spacing w:after="0" w:line="240" w:lineRule="auto"/>
      </w:pPr>
      <w:r>
        <w:separator/>
      </w:r>
    </w:p>
  </w:footnote>
  <w:footnote w:type="continuationSeparator" w:id="0">
    <w:p w:rsidR="00C732EA" w:rsidRDefault="00C732EA" w:rsidP="003B7A81">
      <w:pPr>
        <w:spacing w:after="0" w:line="240" w:lineRule="auto"/>
      </w:pPr>
      <w:r>
        <w:continuationSeparator/>
      </w:r>
    </w:p>
  </w:footnote>
  <w:footnote w:id="1">
    <w:p w:rsidR="00CF7D41" w:rsidRDefault="00CF7D41" w:rsidP="00CF7D41">
      <w:pPr>
        <w:pStyle w:val="a9"/>
        <w:jc w:val="both"/>
      </w:pPr>
      <w:r w:rsidRPr="000916AA">
        <w:rPr>
          <w:rStyle w:val="a6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2">
    <w:p w:rsidR="00CF7D41" w:rsidRDefault="00CF7D41" w:rsidP="00CF7D41">
      <w:pPr>
        <w:pStyle w:val="a9"/>
        <w:jc w:val="both"/>
      </w:pPr>
      <w:r w:rsidRPr="000916AA">
        <w:rPr>
          <w:rStyle w:val="a6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квалификационных требований.</w:t>
      </w:r>
    </w:p>
  </w:footnote>
  <w:footnote w:id="3">
    <w:p w:rsidR="00DE270B" w:rsidRPr="000916AA" w:rsidRDefault="00DE270B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4">
    <w:p w:rsidR="00DE270B" w:rsidRPr="00AF4BFF" w:rsidRDefault="00DE270B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270B" w:rsidRPr="00B310A4" w:rsidRDefault="00DE270B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2727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DE270B" w:rsidRPr="00B310A4" w:rsidRDefault="00DE270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27C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0865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5122B"/>
    <w:rsid w:val="00254973"/>
    <w:rsid w:val="00254D09"/>
    <w:rsid w:val="00257238"/>
    <w:rsid w:val="002743E9"/>
    <w:rsid w:val="00277547"/>
    <w:rsid w:val="00295029"/>
    <w:rsid w:val="002B3231"/>
    <w:rsid w:val="002B51CE"/>
    <w:rsid w:val="002B76BA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1224B"/>
    <w:rsid w:val="0044318B"/>
    <w:rsid w:val="004704AE"/>
    <w:rsid w:val="004776BC"/>
    <w:rsid w:val="0049073B"/>
    <w:rsid w:val="00493417"/>
    <w:rsid w:val="00497CF7"/>
    <w:rsid w:val="004A3010"/>
    <w:rsid w:val="004B7353"/>
    <w:rsid w:val="004C1A6C"/>
    <w:rsid w:val="00526FFE"/>
    <w:rsid w:val="0053153E"/>
    <w:rsid w:val="00532AAD"/>
    <w:rsid w:val="00532D8A"/>
    <w:rsid w:val="00536AA0"/>
    <w:rsid w:val="005377B7"/>
    <w:rsid w:val="00537E24"/>
    <w:rsid w:val="0058504A"/>
    <w:rsid w:val="00585805"/>
    <w:rsid w:val="0059423D"/>
    <w:rsid w:val="005A2B0C"/>
    <w:rsid w:val="005C0179"/>
    <w:rsid w:val="005D1E6A"/>
    <w:rsid w:val="005D7ABC"/>
    <w:rsid w:val="005E03AA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02246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77280"/>
    <w:rsid w:val="00882463"/>
    <w:rsid w:val="008D48EE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96658"/>
    <w:rsid w:val="009A732F"/>
    <w:rsid w:val="009A7768"/>
    <w:rsid w:val="009B6831"/>
    <w:rsid w:val="009D43E7"/>
    <w:rsid w:val="009D5A89"/>
    <w:rsid w:val="009F0BC2"/>
    <w:rsid w:val="009F3087"/>
    <w:rsid w:val="00A044DB"/>
    <w:rsid w:val="00A068D7"/>
    <w:rsid w:val="00A2339B"/>
    <w:rsid w:val="00A34890"/>
    <w:rsid w:val="00A524EE"/>
    <w:rsid w:val="00A537B6"/>
    <w:rsid w:val="00A72614"/>
    <w:rsid w:val="00AE00D3"/>
    <w:rsid w:val="00AE059C"/>
    <w:rsid w:val="00AE243D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0151"/>
    <w:rsid w:val="00B705FE"/>
    <w:rsid w:val="00B7300E"/>
    <w:rsid w:val="00B85515"/>
    <w:rsid w:val="00B950E2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2EA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CF7D41"/>
    <w:rsid w:val="00D00C06"/>
    <w:rsid w:val="00D03EB2"/>
    <w:rsid w:val="00D1572F"/>
    <w:rsid w:val="00D22E35"/>
    <w:rsid w:val="00D270CA"/>
    <w:rsid w:val="00D401B3"/>
    <w:rsid w:val="00D61C0E"/>
    <w:rsid w:val="00D6462A"/>
    <w:rsid w:val="00D65C37"/>
    <w:rsid w:val="00D75100"/>
    <w:rsid w:val="00D7769A"/>
    <w:rsid w:val="00DD1315"/>
    <w:rsid w:val="00DE0407"/>
    <w:rsid w:val="00DE270B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18F0"/>
    <w:rsid w:val="00EC2C3D"/>
    <w:rsid w:val="00EC3748"/>
    <w:rsid w:val="00ED286B"/>
    <w:rsid w:val="00EE10F8"/>
    <w:rsid w:val="00EF5C49"/>
    <w:rsid w:val="00F01BBE"/>
    <w:rsid w:val="00F03193"/>
    <w:rsid w:val="00F03E6B"/>
    <w:rsid w:val="00F046D2"/>
    <w:rsid w:val="00F05CF7"/>
    <w:rsid w:val="00F17EC4"/>
    <w:rsid w:val="00F25B8F"/>
    <w:rsid w:val="00F25D3D"/>
    <w:rsid w:val="00F3280F"/>
    <w:rsid w:val="00F32BB5"/>
    <w:rsid w:val="00F36AD0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 Indent"/>
    <w:basedOn w:val="a"/>
    <w:link w:val="af2"/>
    <w:uiPriority w:val="99"/>
    <w:rsid w:val="00F36AD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36AD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F7D41"/>
    <w:rPr>
      <w:rFonts w:ascii="Calibri" w:eastAsia="Times New Roman" w:hAnsi="Calibri" w:cs="Calibri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CF7D4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F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 Indent"/>
    <w:basedOn w:val="a"/>
    <w:link w:val="af2"/>
    <w:uiPriority w:val="99"/>
    <w:rsid w:val="00F36AD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36AD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F7D41"/>
    <w:rPr>
      <w:rFonts w:ascii="Calibri" w:eastAsia="Times New Roman" w:hAnsi="Calibri" w:cs="Calibri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CF7D4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F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B67EEE39ADA7644C30189937721ECE75C434C5B13AD277ABBF94527j2c4J" TargetMode="External"/><Relationship Id="rId13" Type="http://schemas.openxmlformats.org/officeDocument/2006/relationships/hyperlink" Target="consultantplus://offline/ref=DBEB67EEE39ADA7644C30189937721ECE75E43465411AD277ABBF94527j2c4J" TargetMode="External"/><Relationship Id="rId18" Type="http://schemas.openxmlformats.org/officeDocument/2006/relationships/hyperlink" Target="consultantplus://offline/ref=DBEB67EEE39ADA7644C30189937721ECE45A41455912AD277ABBF94527j2c4J" TargetMode="External"/><Relationship Id="rId26" Type="http://schemas.openxmlformats.org/officeDocument/2006/relationships/hyperlink" Target="consultantplus://offline/ref=203860F9FA6667F46E790E3A19C716DB8AC14145BFBF77653F3AA84BFA77256D2CDBA71F55779B69VFx0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BEB67EEE39ADA7644C30189937721ECE75D44445818AD277ABBF94527j2c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75D43435410AD277ABBF94527j2c4J" TargetMode="External"/><Relationship Id="rId17" Type="http://schemas.openxmlformats.org/officeDocument/2006/relationships/hyperlink" Target="consultantplus://offline/ref=DBEB67EEE39ADA7644C30189937721ECE75D41475815AD277ABBF94527j2c4J" TargetMode="External"/><Relationship Id="rId25" Type="http://schemas.openxmlformats.org/officeDocument/2006/relationships/hyperlink" Target="consultantplus://offline/ref=203860F9FA6667F46E790E3A19C716DB8AC14145BFBF77653F3AA84BFA77256D2CDBA71F55779B6BVFx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B67EEE39ADA7644C30189937721ECE45442425416AD277ABBF94527j2c4J" TargetMode="External"/><Relationship Id="rId20" Type="http://schemas.openxmlformats.org/officeDocument/2006/relationships/hyperlink" Target="consultantplus://offline/ref=DBEB67EEE39ADA7644C30189937721ECE45A40415910AD277ABBF94527j2c4J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75C434C5A16AD277ABBF94527j2c4J" TargetMode="External"/><Relationship Id="rId24" Type="http://schemas.openxmlformats.org/officeDocument/2006/relationships/hyperlink" Target="consultantplus://offline/ref=DBEB67EEE39ADA7644C30189937721ECE4594B445915AD277ABBF94527j2c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EB67EEE39ADA7644C30189937721ECE75C42445512AD277ABBF94527j2c4J" TargetMode="External"/><Relationship Id="rId23" Type="http://schemas.openxmlformats.org/officeDocument/2006/relationships/hyperlink" Target="consultantplus://offline/ref=DBEB67EEE39ADA7644C30189937721ECE75F4A435E10AD277ABBF94527j2c4J" TargetMode="External"/><Relationship Id="rId28" Type="http://schemas.openxmlformats.org/officeDocument/2006/relationships/hyperlink" Target="consultantplus://offline/ref=203860F9FA6667F46E790E3A19C716DB8AC14145BFBF77653F3AA84BFA77256D2CDBA71F55779B6CVFxAI" TargetMode="External"/><Relationship Id="rId10" Type="http://schemas.openxmlformats.org/officeDocument/2006/relationships/hyperlink" Target="consultantplus://offline/ref=DBEB67EEE39ADA7644C30189937721ECE75D47435911AD277ABBF94527j2c4J" TargetMode="External"/><Relationship Id="rId19" Type="http://schemas.openxmlformats.org/officeDocument/2006/relationships/hyperlink" Target="consultantplus://offline/ref=DBEB67EEE39ADA7644C30189937721ECE75C47405A15AD277ABBF94527j2c4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75D47405810AD277ABBF94527j2c4J" TargetMode="External"/><Relationship Id="rId14" Type="http://schemas.openxmlformats.org/officeDocument/2006/relationships/hyperlink" Target="consultantplus://offline/ref=DBEB67EEE39ADA7644C30189937721ECED5E4B415C1AF02D72E2F547j2c0J" TargetMode="External"/><Relationship Id="rId22" Type="http://schemas.openxmlformats.org/officeDocument/2006/relationships/hyperlink" Target="consultantplus://offline/ref=DBEB67EEE39ADA7644C30189937721ECE459464C5E10AD277ABBF94527j2c4J" TargetMode="External"/><Relationship Id="rId27" Type="http://schemas.openxmlformats.org/officeDocument/2006/relationships/hyperlink" Target="consultantplus://offline/ref=203860F9FA6667F46E790E3A19C716DB8AC14145BFBF77653F3AA84BFA77256D2CDBA71F55779B6EVFx7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9ADB-CD84-4D12-B931-4722FC86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3</cp:revision>
  <cp:lastPrinted>2020-12-10T07:00:00Z</cp:lastPrinted>
  <dcterms:created xsi:type="dcterms:W3CDTF">2021-01-18T13:58:00Z</dcterms:created>
  <dcterms:modified xsi:type="dcterms:W3CDTF">2021-01-18T13:59:00Z</dcterms:modified>
</cp:coreProperties>
</file>